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8F" w:rsidRDefault="00CF5E8F" w:rsidP="00CF5E8F">
      <w:pPr>
        <w:pStyle w:val="s74"/>
      </w:pPr>
      <w:r>
        <w:rPr>
          <w:rStyle w:val="s10"/>
        </w:rPr>
        <w:t>Не со всеми пенсионерами можно заключать срочный трудовой договор</w:t>
      </w:r>
    </w:p>
    <w:p w:rsidR="00CF5E8F" w:rsidRDefault="00CF5E8F" w:rsidP="00CF5E8F">
      <w:pPr>
        <w:pStyle w:val="s1"/>
      </w:pPr>
      <w:hyperlink r:id="rId4" w:anchor="/document/410527491/entry/0" w:history="1">
        <w:r>
          <w:rPr>
            <w:rStyle w:val="a3"/>
          </w:rPr>
          <w:t xml:space="preserve">Письмо </w:t>
        </w:r>
        <w:proofErr w:type="spellStart"/>
        <w:r>
          <w:rPr>
            <w:rStyle w:val="a3"/>
          </w:rPr>
          <w:t>Роструда</w:t>
        </w:r>
        <w:proofErr w:type="spellEnd"/>
        <w:r>
          <w:rPr>
            <w:rStyle w:val="a3"/>
          </w:rPr>
          <w:t xml:space="preserve"> от 24 сентября 2024 г. N ПГ/18444-6-1</w:t>
        </w:r>
      </w:hyperlink>
    </w:p>
    <w:p w:rsidR="00CF5E8F" w:rsidRDefault="00CF5E8F" w:rsidP="00CF5E8F">
      <w:pPr>
        <w:pStyle w:val="s1"/>
      </w:pPr>
      <w:r>
        <w:t xml:space="preserve">Срочный трудовой договор заключается, когда трудовые 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</w:t>
      </w:r>
      <w:hyperlink r:id="rId5" w:anchor="/document/12125268/entry/591" w:history="1">
        <w:r>
          <w:rPr>
            <w:rStyle w:val="a3"/>
          </w:rPr>
          <w:t>частью первой ст. 59</w:t>
        </w:r>
      </w:hyperlink>
      <w:r>
        <w:t xml:space="preserve"> ТК РФ. В случаях, предусмотренных </w:t>
      </w:r>
      <w:hyperlink r:id="rId6" w:anchor="/document/12125268/entry/592" w:history="1">
        <w:r>
          <w:rPr>
            <w:rStyle w:val="a3"/>
          </w:rPr>
          <w:t>частью второй ст. 59</w:t>
        </w:r>
      </w:hyperlink>
      <w:r>
        <w:t xml:space="preserve"> ТК РФ,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</w:r>
    </w:p>
    <w:p w:rsidR="00CF5E8F" w:rsidRDefault="00CF5E8F" w:rsidP="00CF5E8F">
      <w:pPr>
        <w:pStyle w:val="s1"/>
      </w:pPr>
      <w:r>
        <w:t xml:space="preserve">Так, например, по соглашению сторон срочный трудовой договор может заключаться с поступающими на работу </w:t>
      </w:r>
      <w:hyperlink r:id="rId7" w:anchor="/document/12125268/entry/5914" w:history="1">
        <w:r>
          <w:rPr>
            <w:rStyle w:val="a3"/>
          </w:rPr>
          <w:t>пенсионерами</w:t>
        </w:r>
      </w:hyperlink>
      <w:r>
        <w:t xml:space="preserve"> по возрасту.</w:t>
      </w:r>
    </w:p>
    <w:p w:rsidR="00CF5E8F" w:rsidRDefault="00CF5E8F" w:rsidP="00CF5E8F">
      <w:pPr>
        <w:pStyle w:val="s1"/>
      </w:pPr>
      <w:r>
        <w:t xml:space="preserve">Как указано в </w:t>
      </w:r>
      <w:hyperlink r:id="rId8" w:anchor="/document/12154561/entry/0" w:history="1">
        <w:r>
          <w:rPr>
            <w:rStyle w:val="a3"/>
          </w:rPr>
          <w:t>определении</w:t>
        </w:r>
      </w:hyperlink>
      <w:r>
        <w:t xml:space="preserve"> КС РФ от 15.05.2007 N 378-О-П, к пенсионерам по возрасту относятся лишь те лица, достигшие пенсионного возраста, которым в соответствии с пенсионным законодательством назначена пенсия по возрасту (по старости).</w:t>
      </w:r>
    </w:p>
    <w:p w:rsidR="00CF5E8F" w:rsidRDefault="00CF5E8F" w:rsidP="00CF5E8F">
      <w:pPr>
        <w:pStyle w:val="s1"/>
      </w:pPr>
      <w:r>
        <w:t xml:space="preserve">В соответствии с </w:t>
      </w:r>
      <w:hyperlink r:id="rId9" w:anchor="/document/70552688/entry/81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 1 ст. 8</w:t>
        </w:r>
      </w:hyperlink>
      <w:r>
        <w:t xml:space="preserve"> Закона о страховых пенсиях право на страховую пенсию по старости имеют лица, достигшие возраста 65 и 60 лет (соответственно мужчины и женщины) (с учетом положений, предусмотренных </w:t>
      </w:r>
      <w:hyperlink r:id="rId10" w:anchor="/document/70552688/entry/6000" w:history="1">
        <w:r>
          <w:rPr>
            <w:rStyle w:val="a3"/>
          </w:rPr>
          <w:t>приложением 6</w:t>
        </w:r>
      </w:hyperlink>
      <w:r>
        <w:t xml:space="preserve"> к данному закону).</w:t>
      </w:r>
    </w:p>
    <w:p w:rsidR="00CF5E8F" w:rsidRDefault="00CF5E8F" w:rsidP="00CF5E8F">
      <w:pPr>
        <w:pStyle w:val="s1"/>
      </w:pPr>
      <w:r>
        <w:t xml:space="preserve">Назначение пенсии лицу, проходившему военную службу, не дает оснований для заключения с ним срочного трудового договора в соответствии с </w:t>
      </w:r>
      <w:hyperlink r:id="rId11" w:anchor="/document/12125268/entry/5914" w:history="1">
        <w:r>
          <w:rPr>
            <w:rStyle w:val="a3"/>
          </w:rPr>
          <w:t>абзацем третьим части второй ст. 59</w:t>
        </w:r>
      </w:hyperlink>
      <w:r>
        <w:t xml:space="preserve"> ТК РФ, в случае если им </w:t>
      </w:r>
      <w:proofErr w:type="gramStart"/>
      <w:r>
        <w:t>не достигнут</w:t>
      </w:r>
      <w:proofErr w:type="gramEnd"/>
      <w:r>
        <w:t xml:space="preserve"> пенсионный возраст, установленный </w:t>
      </w:r>
      <w:hyperlink r:id="rId12" w:anchor="/document/70552688/entry/0" w:history="1">
        <w:r>
          <w:rPr>
            <w:rStyle w:val="a3"/>
          </w:rPr>
          <w:t>Законом</w:t>
        </w:r>
      </w:hyperlink>
      <w:r>
        <w:t xml:space="preserve"> о страховых пенсиях.</w:t>
      </w:r>
    </w:p>
    <w:p w:rsidR="00630A75" w:rsidRDefault="00630A75"/>
    <w:sectPr w:rsidR="0063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E8F"/>
    <w:rsid w:val="00630A75"/>
    <w:rsid w:val="00CF5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CF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CF5E8F"/>
  </w:style>
  <w:style w:type="paragraph" w:customStyle="1" w:styleId="s1">
    <w:name w:val="s_1"/>
    <w:basedOn w:val="a"/>
    <w:rsid w:val="00CF5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CF5E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2024-11-27T06:23:00Z</dcterms:created>
  <dcterms:modified xsi:type="dcterms:W3CDTF">2024-11-27T06:23:00Z</dcterms:modified>
</cp:coreProperties>
</file>